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03" w:rsidRDefault="00C95403" w:rsidP="00C95403">
      <w:pPr>
        <w:pStyle w:val="ConsPlusNormal"/>
        <w:ind w:firstLine="540"/>
        <w:jc w:val="both"/>
      </w:pPr>
    </w:p>
    <w:p w:rsidR="00C95403" w:rsidRDefault="00C95403" w:rsidP="00C95403">
      <w:pPr>
        <w:pStyle w:val="ConsPlusNormal"/>
        <w:jc w:val="right"/>
        <w:outlineLvl w:val="1"/>
      </w:pPr>
      <w:r>
        <w:t>Приложение 3</w:t>
      </w:r>
    </w:p>
    <w:p w:rsidR="00C95403" w:rsidRDefault="00C95403" w:rsidP="00C95403">
      <w:pPr>
        <w:pStyle w:val="ConsPlusNormal"/>
        <w:jc w:val="right"/>
      </w:pPr>
      <w:r>
        <w:t>к Порядку</w:t>
      </w:r>
    </w:p>
    <w:p w:rsidR="00C95403" w:rsidRDefault="00C95403" w:rsidP="00C95403">
      <w:pPr>
        <w:pStyle w:val="ConsPlusNormal"/>
        <w:jc w:val="right"/>
      </w:pPr>
      <w:r>
        <w:t>предоставления государственной поддержки</w:t>
      </w:r>
    </w:p>
    <w:p w:rsidR="00C95403" w:rsidRDefault="00C95403" w:rsidP="00C95403">
      <w:pPr>
        <w:pStyle w:val="ConsPlusNormal"/>
        <w:jc w:val="right"/>
      </w:pPr>
      <w:r>
        <w:t xml:space="preserve">молодым учителям для выплаты в </w:t>
      </w:r>
      <w:proofErr w:type="gramStart"/>
      <w:r>
        <w:t>полном</w:t>
      </w:r>
      <w:proofErr w:type="gramEnd"/>
    </w:p>
    <w:p w:rsidR="00C95403" w:rsidRDefault="00C95403" w:rsidP="00C95403">
      <w:pPr>
        <w:pStyle w:val="ConsPlusNormal"/>
        <w:jc w:val="right"/>
      </w:pPr>
      <w:proofErr w:type="gramStart"/>
      <w:r>
        <w:t>объеме</w:t>
      </w:r>
      <w:proofErr w:type="gramEnd"/>
      <w:r>
        <w:t xml:space="preserve"> первоначального взноса</w:t>
      </w:r>
    </w:p>
    <w:p w:rsidR="00C95403" w:rsidRDefault="00C95403" w:rsidP="00C95403">
      <w:pPr>
        <w:pStyle w:val="ConsPlusNormal"/>
        <w:jc w:val="right"/>
      </w:pPr>
      <w:r>
        <w:t xml:space="preserve">при получении </w:t>
      </w:r>
      <w:proofErr w:type="gramStart"/>
      <w:r>
        <w:t>ипотечного</w:t>
      </w:r>
      <w:proofErr w:type="gramEnd"/>
    </w:p>
    <w:p w:rsidR="00C95403" w:rsidRDefault="00C95403" w:rsidP="00C95403">
      <w:pPr>
        <w:pStyle w:val="ConsPlusNormal"/>
        <w:jc w:val="right"/>
      </w:pPr>
      <w:r>
        <w:t>кредита (займа)</w:t>
      </w:r>
    </w:p>
    <w:p w:rsidR="00C95403" w:rsidRDefault="00C95403" w:rsidP="00C95403">
      <w:pPr>
        <w:pStyle w:val="ConsPlusNormal"/>
        <w:ind w:firstLine="540"/>
        <w:jc w:val="both"/>
      </w:pPr>
    </w:p>
    <w:p w:rsidR="00C95403" w:rsidRDefault="00C95403" w:rsidP="00C95403">
      <w:pPr>
        <w:pStyle w:val="ConsPlusTitle"/>
        <w:jc w:val="center"/>
      </w:pPr>
      <w:bookmarkStart w:id="0" w:name="Par315"/>
      <w:bookmarkEnd w:id="0"/>
      <w:r>
        <w:t>СПИСОК</w:t>
      </w:r>
    </w:p>
    <w:p w:rsidR="00C95403" w:rsidRDefault="00C95403" w:rsidP="00C95403">
      <w:pPr>
        <w:pStyle w:val="ConsPlusTitle"/>
        <w:jc w:val="center"/>
      </w:pPr>
      <w:r>
        <w:t xml:space="preserve">МОЛОДЫХ УЧИТЕЛЕЙ - ПРЕТЕНДЕНТОВ НА ПОЛУЧЕНИЕ </w:t>
      </w:r>
      <w:proofErr w:type="gramStart"/>
      <w:r>
        <w:t>СОЦИАЛЬНОЙ</w:t>
      </w:r>
      <w:proofErr w:type="gramEnd"/>
    </w:p>
    <w:p w:rsidR="00C95403" w:rsidRDefault="00C95403" w:rsidP="00C95403">
      <w:pPr>
        <w:pStyle w:val="ConsPlusTitle"/>
        <w:jc w:val="center"/>
      </w:pPr>
      <w:r>
        <w:t xml:space="preserve">ВЫПЛАТЫ НА ОПЛАТУ ПЕРВОНАЧАЛЬНОГО ВЗНОСА ПО </w:t>
      </w:r>
      <w:proofErr w:type="gramStart"/>
      <w:r>
        <w:t>ИПОТЕЧНЫМ</w:t>
      </w:r>
      <w:proofErr w:type="gramEnd"/>
    </w:p>
    <w:p w:rsidR="00C95403" w:rsidRDefault="00C95403" w:rsidP="00C95403">
      <w:pPr>
        <w:pStyle w:val="ConsPlusTitle"/>
        <w:jc w:val="center"/>
      </w:pPr>
      <w:r>
        <w:t>ЖИЛИЩНЫМ КРЕДИТАМ (ЗАЙМАМ)</w:t>
      </w:r>
    </w:p>
    <w:p w:rsidR="00C95403" w:rsidRDefault="00C95403" w:rsidP="00C95403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363"/>
        <w:gridCol w:w="1207"/>
        <w:gridCol w:w="1267"/>
        <w:gridCol w:w="1363"/>
        <w:gridCol w:w="1363"/>
        <w:gridCol w:w="2575"/>
        <w:gridCol w:w="1753"/>
        <w:gridCol w:w="1228"/>
        <w:gridCol w:w="2061"/>
      </w:tblGrid>
      <w:tr w:rsidR="00C95403" w:rsidTr="00C9540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Число, месяц, год рождения заявителя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Паспортные данные заявителя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Место работы, должность заявителя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Адрес места жительства заявителя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Дата постановки на учет в качестве нуждающегося в улучшении жилищных условий, N решения и наименование органа местного самоуправления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Дата и время регистрации документов в регистрационном журнале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Размер жилой площади по социальной норме (кв. м)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 xml:space="preserve">Показатель средней рыночной стоимости 1 кв. метра общей площади жилья по Орловской области </w:t>
            </w:r>
            <w:r>
              <w:rPr/>
              <w:t>&lt;*&gt;</w:t>
            </w:r>
          </w:p>
        </w:tc>
      </w:tr>
      <w:tr w:rsidR="00C95403" w:rsidTr="00C9540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  <w:jc w:val="center"/>
            </w:pPr>
            <w:r>
              <w:t>10</w:t>
            </w:r>
          </w:p>
        </w:tc>
        <w:bookmarkStart w:id="1" w:name="_GoBack"/>
        <w:bookmarkEnd w:id="1"/>
      </w:tr>
      <w:tr w:rsidR="00C95403" w:rsidTr="00C9540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</w:tr>
      <w:tr w:rsidR="00C95403" w:rsidTr="00C95403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3" w:rsidRDefault="00C95403" w:rsidP="00F945BA">
            <w:pPr>
              <w:pStyle w:val="ConsPlusNormal"/>
            </w:pPr>
          </w:p>
        </w:tc>
      </w:tr>
    </w:tbl>
    <w:p w:rsidR="00C95403" w:rsidRDefault="00C95403" w:rsidP="00C95403">
      <w:pPr>
        <w:pStyle w:val="ConsPlusNormal"/>
        <w:ind w:firstLine="540"/>
        <w:jc w:val="both"/>
      </w:pPr>
    </w:p>
    <w:p w:rsidR="00C95403" w:rsidRDefault="00C95403" w:rsidP="00C95403">
      <w:pPr>
        <w:pStyle w:val="ConsPlusNonformat"/>
        <w:jc w:val="both"/>
      </w:pPr>
      <w:r>
        <w:t>Руководитель Департамента ___________________ _____________________________</w:t>
      </w:r>
    </w:p>
    <w:p w:rsidR="00C95403" w:rsidRDefault="00C95403" w:rsidP="00C95403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C95403" w:rsidRDefault="00C95403" w:rsidP="00C95403">
      <w:pPr>
        <w:pStyle w:val="ConsPlusNonformat"/>
        <w:jc w:val="both"/>
      </w:pPr>
      <w:r>
        <w:t>___ _________________ 20___ г.</w:t>
      </w:r>
    </w:p>
    <w:p w:rsidR="00C95403" w:rsidRDefault="00C95403" w:rsidP="00C95403">
      <w:pPr>
        <w:pStyle w:val="ConsPlusNonformat"/>
        <w:jc w:val="both"/>
      </w:pPr>
      <w:r>
        <w:t xml:space="preserve">        (дата)</w:t>
      </w:r>
    </w:p>
    <w:p w:rsidR="00C95403" w:rsidRDefault="00C95403" w:rsidP="00C95403">
      <w:pPr>
        <w:pStyle w:val="ConsPlusNormal"/>
        <w:ind w:firstLine="540"/>
        <w:jc w:val="both"/>
      </w:pPr>
      <w:r>
        <w:t>--------------------------------</w:t>
      </w:r>
    </w:p>
    <w:p w:rsidR="00C95403" w:rsidRDefault="00C95403" w:rsidP="00C95403">
      <w:pPr>
        <w:pStyle w:val="ConsPlusNormal"/>
        <w:ind w:firstLine="540"/>
        <w:jc w:val="both"/>
      </w:pPr>
      <w:bookmarkStart w:id="2" w:name="Par366"/>
      <w:bookmarkEnd w:id="2"/>
      <w:r>
        <w:t>&lt;*&gt; Используется показатель, определенный уполномоченным Правительством Российской Федерации органом исполнительной власти на дату утверждения списка.</w:t>
      </w:r>
    </w:p>
    <w:p w:rsidR="00C95403" w:rsidRDefault="00C95403" w:rsidP="00C95403">
      <w:pPr>
        <w:pStyle w:val="ConsPlusNormal"/>
        <w:ind w:firstLine="540"/>
        <w:jc w:val="both"/>
      </w:pPr>
    </w:p>
    <w:p w:rsidR="00C95403" w:rsidRDefault="00C95403" w:rsidP="00C95403">
      <w:pPr>
        <w:pStyle w:val="ConsPlusNormal"/>
        <w:ind w:firstLine="540"/>
        <w:jc w:val="both"/>
      </w:pPr>
    </w:p>
    <w:p w:rsidR="00467FE3" w:rsidRDefault="00467FE3"/>
    <w:sectPr w:rsidR="00467FE3" w:rsidSect="00C954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03"/>
    <w:rsid w:val="00467FE3"/>
    <w:rsid w:val="00C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5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5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2016-01-22T12:50:00Z</dcterms:created>
  <dcterms:modified xsi:type="dcterms:W3CDTF">2016-01-22T12:57:00Z</dcterms:modified>
</cp:coreProperties>
</file>