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F" w:rsidRDefault="0018307F" w:rsidP="0018307F">
      <w:pPr>
        <w:pStyle w:val="ConsPlusNormal"/>
        <w:jc w:val="right"/>
        <w:outlineLvl w:val="1"/>
      </w:pPr>
      <w:r>
        <w:t>Приложение N 6</w:t>
      </w:r>
    </w:p>
    <w:p w:rsidR="0018307F" w:rsidRDefault="0018307F" w:rsidP="0018307F">
      <w:pPr>
        <w:pStyle w:val="ConsPlusNormal"/>
        <w:jc w:val="right"/>
      </w:pPr>
      <w:r>
        <w:t>к Правилам раскрытия информации</w:t>
      </w:r>
    </w:p>
    <w:p w:rsidR="0018307F" w:rsidRDefault="0018307F" w:rsidP="0018307F">
      <w:pPr>
        <w:pStyle w:val="ConsPlusNormal"/>
        <w:jc w:val="right"/>
      </w:pPr>
      <w:r>
        <w:t>о формировании, об инвестировании</w:t>
      </w:r>
    </w:p>
    <w:p w:rsidR="0018307F" w:rsidRDefault="0018307F" w:rsidP="0018307F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18307F" w:rsidRDefault="0018307F" w:rsidP="0018307F">
      <w:pPr>
        <w:pStyle w:val="ConsPlusNormal"/>
        <w:jc w:val="right"/>
      </w:pPr>
      <w:r>
        <w:t>для жилищного обеспечения</w:t>
      </w:r>
    </w:p>
    <w:p w:rsidR="0018307F" w:rsidRDefault="0018307F" w:rsidP="0018307F">
      <w:pPr>
        <w:pStyle w:val="ConsPlusNormal"/>
        <w:jc w:val="right"/>
      </w:pPr>
      <w:r>
        <w:t>военнослужащих</w:t>
      </w:r>
    </w:p>
    <w:p w:rsidR="0018307F" w:rsidRDefault="0018307F" w:rsidP="0018307F">
      <w:pPr>
        <w:pStyle w:val="ConsPlusNormal"/>
        <w:jc w:val="both"/>
      </w:pPr>
    </w:p>
    <w:p w:rsidR="0018307F" w:rsidRDefault="0018307F" w:rsidP="0018307F">
      <w:pPr>
        <w:pStyle w:val="ConsPlusNormal"/>
        <w:jc w:val="center"/>
      </w:pPr>
      <w:bookmarkStart w:id="0" w:name="Par878"/>
      <w:bookmarkEnd w:id="0"/>
      <w:r>
        <w:t>СВЕДЕНИЯ</w:t>
      </w:r>
    </w:p>
    <w:p w:rsidR="0018307F" w:rsidRDefault="0018307F" w:rsidP="0018307F">
      <w:pPr>
        <w:pStyle w:val="ConsPlusNormal"/>
        <w:jc w:val="center"/>
      </w:pPr>
      <w:r>
        <w:t>О ВОЗНАГРАЖДЕНИИ И НЕОБХОДИМЫХ РАСХОДАХ УПРАВЛЯЮЩИХ</w:t>
      </w:r>
    </w:p>
    <w:p w:rsidR="0018307F" w:rsidRDefault="0018307F" w:rsidP="0018307F">
      <w:pPr>
        <w:pStyle w:val="ConsPlusNormal"/>
        <w:jc w:val="center"/>
      </w:pPr>
      <w:r>
        <w:t>КОМПАНИЙ ЗА 20__ Г.</w:t>
      </w:r>
    </w:p>
    <w:p w:rsidR="0018307F" w:rsidRDefault="0018307F" w:rsidP="0018307F">
      <w:pPr>
        <w:pStyle w:val="ConsPlusNormal"/>
        <w:ind w:firstLine="540"/>
        <w:jc w:val="both"/>
      </w:pPr>
    </w:p>
    <w:p w:rsidR="0018307F" w:rsidRDefault="0018307F" w:rsidP="0018307F">
      <w:pPr>
        <w:pStyle w:val="ConsPlusNormal"/>
        <w:jc w:val="right"/>
        <w:outlineLvl w:val="2"/>
      </w:pPr>
      <w:r>
        <w:t>Таблица 1</w:t>
      </w:r>
    </w:p>
    <w:p w:rsidR="0018307F" w:rsidRDefault="0018307F" w:rsidP="0018307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7"/>
        <w:gridCol w:w="864"/>
        <w:gridCol w:w="2258"/>
      </w:tblGrid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Тыс. рублей</w:t>
            </w: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Процентов средней стоимости чистых активов совокупного инвестиционного портфеля</w:t>
            </w: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Удержано вознаграждение управляющих компаний по итогам отчетного года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Оплачено необходимых расходов управляющих компаний на инвестирование накоплений для жилищного обеспечения военнослужащих - всего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283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 том числе: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 оплату услуг специализированного депозитария уполномоченному федеральному органу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 оплату услуг специализированного депозитария управляющим компаниям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 оплату услуг аудитора по проведению обязательного аудита финансовой (бухгалтерской) отчетности управляющих компаний по формированию и инвестированию накоплений, а также на финансирование целевого использования накоплений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 выплату страховой премии по договору обязательного страхования ответственности управляющим компаниям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на выплату комиссионного вознаграждения брокерам, совершающим сделки, связанные с инвестированием накоплений, и (или) оплату услуг таких брокеров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ind w:left="566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иные расходы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3353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Использовано накоплений для жилищного обеспечения военнослужащих для выплаты вознаграждений управляющим компаниям и оплаты необходимых расходов на инвестирование накоплений для жилищного обеспечения - всего</w:t>
            </w:r>
          </w:p>
        </w:tc>
        <w:tc>
          <w:tcPr>
            <w:tcW w:w="456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307F" w:rsidRDefault="0018307F" w:rsidP="0018307F">
      <w:pPr>
        <w:pStyle w:val="ConsPlusNormal"/>
        <w:jc w:val="both"/>
      </w:pPr>
    </w:p>
    <w:p w:rsidR="0018307F" w:rsidRDefault="0018307F" w:rsidP="0018307F">
      <w:pPr>
        <w:pStyle w:val="ConsPlusNormal"/>
        <w:ind w:firstLine="540"/>
        <w:jc w:val="both"/>
      </w:pPr>
      <w:r>
        <w:t>Примечание. Средняя стоимость чистых активов совокупного инвестиционного портфеля за отчетный год составляет ____ тыс. рублей.</w:t>
      </w:r>
    </w:p>
    <w:p w:rsidR="0018307F" w:rsidRDefault="0018307F" w:rsidP="0018307F">
      <w:pPr>
        <w:pStyle w:val="ConsPlusNormal"/>
        <w:jc w:val="both"/>
      </w:pPr>
    </w:p>
    <w:p w:rsidR="0018307F" w:rsidRDefault="0018307F" w:rsidP="0018307F">
      <w:pPr>
        <w:pStyle w:val="ConsPlusNormal"/>
        <w:jc w:val="right"/>
        <w:outlineLvl w:val="2"/>
      </w:pPr>
      <w:r>
        <w:t>Таблица 2</w:t>
      </w:r>
    </w:p>
    <w:p w:rsidR="0018307F" w:rsidRDefault="0018307F" w:rsidP="0018307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723"/>
        <w:gridCol w:w="1003"/>
        <w:gridCol w:w="723"/>
        <w:gridCol w:w="1003"/>
        <w:gridCol w:w="804"/>
        <w:gridCol w:w="1162"/>
        <w:gridCol w:w="804"/>
        <w:gridCol w:w="1162"/>
      </w:tblGrid>
      <w:tr w:rsidR="0018307F" w:rsidRPr="0018307F" w:rsidTr="0018307F">
        <w:tc>
          <w:tcPr>
            <w:tcW w:w="1800" w:type="pct"/>
            <w:vMerge w:val="restar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 xml:space="preserve">Наименование </w:t>
            </w:r>
            <w:bookmarkStart w:id="1" w:name="_GoBack"/>
            <w:bookmarkEnd w:id="1"/>
            <w:r w:rsidRPr="0018307F">
              <w:rPr>
                <w:sz w:val="18"/>
                <w:szCs w:val="18"/>
              </w:rPr>
              <w:t>показателя</w:t>
            </w:r>
          </w:p>
        </w:tc>
        <w:tc>
          <w:tcPr>
            <w:tcW w:w="3200" w:type="pct"/>
            <w:gridSpan w:val="8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Совокупные расходы на инвестирование накоплений для жилищного обеспечения военнослужащих за отчетный год</w:t>
            </w:r>
          </w:p>
        </w:tc>
      </w:tr>
      <w:tr w:rsidR="0018307F" w:rsidRPr="0018307F" w:rsidTr="0018307F">
        <w:tc>
          <w:tcPr>
            <w:tcW w:w="1800" w:type="pct"/>
            <w:vMerge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 w:val="restar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всего</w:t>
            </w:r>
          </w:p>
        </w:tc>
        <w:tc>
          <w:tcPr>
            <w:tcW w:w="2400" w:type="pct"/>
            <w:gridSpan w:val="6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 том числе</w:t>
            </w:r>
          </w:p>
        </w:tc>
      </w:tr>
      <w:tr w:rsidR="0018307F" w:rsidRPr="0018307F" w:rsidTr="0018307F">
        <w:tc>
          <w:tcPr>
            <w:tcW w:w="1800" w:type="pct"/>
            <w:vMerge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2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вознаграждение управляющих компаний</w:t>
            </w:r>
          </w:p>
        </w:tc>
        <w:tc>
          <w:tcPr>
            <w:tcW w:w="800" w:type="pct"/>
            <w:gridSpan w:val="2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необходимые расходы управляющих компаний (без учета оплаты услуг специализированного депозитария)</w:t>
            </w:r>
          </w:p>
        </w:tc>
        <w:tc>
          <w:tcPr>
            <w:tcW w:w="800" w:type="pct"/>
            <w:gridSpan w:val="2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оплата услуг специализированного депозитария</w:t>
            </w:r>
          </w:p>
        </w:tc>
      </w:tr>
      <w:tr w:rsidR="0018307F" w:rsidRPr="0018307F" w:rsidTr="0018307F">
        <w:tc>
          <w:tcPr>
            <w:tcW w:w="1800" w:type="pct"/>
            <w:vMerge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тыс. рублей</w:t>
            </w: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 xml:space="preserve">процентов средней стоимости чистых активов </w:t>
            </w:r>
            <w:r w:rsidRPr="0018307F">
              <w:rPr>
                <w:sz w:val="18"/>
                <w:szCs w:val="18"/>
              </w:rPr>
              <w:t>&lt;*&gt;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тыс. рублей</w:t>
            </w: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 xml:space="preserve">процентов средней стоимости чистых активов </w:t>
            </w:r>
            <w:r w:rsidRPr="0018307F">
              <w:rPr>
                <w:sz w:val="18"/>
                <w:szCs w:val="18"/>
              </w:rPr>
              <w:t>&lt;*&gt;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тыс. рублей</w:t>
            </w: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 xml:space="preserve">процентов средней стоимости чистых активов </w:t>
            </w:r>
            <w:r w:rsidRPr="0018307F">
              <w:rPr>
                <w:sz w:val="18"/>
                <w:szCs w:val="18"/>
              </w:rPr>
              <w:t>&lt;*&gt;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тыс. рублей</w:t>
            </w: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 xml:space="preserve">процентов средней стоимости чистых активов </w:t>
            </w:r>
            <w:r w:rsidRPr="0018307F">
              <w:rPr>
                <w:sz w:val="18"/>
                <w:szCs w:val="18"/>
              </w:rPr>
              <w:t>&lt;*&gt;</w:t>
            </w: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ind w:left="283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 том числе (с разбивкой по инвестиционным портфелям управляющих компаний):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...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ind w:left="283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в том числе (с разбивкой по инвестиционным портфелям управляющих компаний):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...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ind w:left="283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lastRenderedPageBreak/>
              <w:t>в том числе (с разбивкой по инвестиционным портфелям управляющих компаний):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8307F" w:rsidRPr="0018307F" w:rsidTr="0018307F">
        <w:tc>
          <w:tcPr>
            <w:tcW w:w="1800" w:type="pct"/>
          </w:tcPr>
          <w:p w:rsidR="0018307F" w:rsidRPr="0018307F" w:rsidRDefault="0018307F" w:rsidP="00B6132B">
            <w:pPr>
              <w:pStyle w:val="ConsPlusNormal"/>
              <w:rPr>
                <w:sz w:val="18"/>
                <w:szCs w:val="18"/>
              </w:rPr>
            </w:pPr>
            <w:r w:rsidRPr="0018307F">
              <w:rPr>
                <w:sz w:val="18"/>
                <w:szCs w:val="18"/>
              </w:rPr>
              <w:t>...</w:t>
            </w: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:rsidR="0018307F" w:rsidRPr="0018307F" w:rsidRDefault="0018307F" w:rsidP="00B613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307F" w:rsidRDefault="0018307F" w:rsidP="0018307F">
      <w:pPr>
        <w:pStyle w:val="ConsPlusNormal"/>
        <w:ind w:firstLine="540"/>
        <w:jc w:val="both"/>
      </w:pPr>
    </w:p>
    <w:p w:rsidR="0018307F" w:rsidRDefault="0018307F" w:rsidP="0018307F">
      <w:pPr>
        <w:pStyle w:val="ConsPlusNormal"/>
        <w:ind w:firstLine="540"/>
        <w:jc w:val="both"/>
      </w:pPr>
      <w:r>
        <w:t>--------------------------------</w:t>
      </w:r>
    </w:p>
    <w:p w:rsidR="0018307F" w:rsidRDefault="0018307F" w:rsidP="0018307F">
      <w:pPr>
        <w:pStyle w:val="ConsPlusNormal"/>
        <w:spacing w:before="200"/>
        <w:ind w:firstLine="540"/>
        <w:jc w:val="both"/>
      </w:pPr>
      <w:bookmarkStart w:id="2" w:name="Par1020"/>
      <w:bookmarkEnd w:id="2"/>
      <w:r>
        <w:t>&lt;*&gt; Рассчитывается исходя из средней стоимости чистых активов инвестиционного портфеля (мандата).</w:t>
      </w:r>
    </w:p>
    <w:p w:rsidR="00B9631E" w:rsidRDefault="00B9631E"/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F"/>
    <w:rsid w:val="0018307F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2017-12-03T18:50:00Z</dcterms:created>
  <dcterms:modified xsi:type="dcterms:W3CDTF">2017-12-03T18:53:00Z</dcterms:modified>
</cp:coreProperties>
</file>