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38" w:rsidRDefault="00620438" w:rsidP="00620438">
      <w:pPr>
        <w:pStyle w:val="ConsPlusNormal"/>
        <w:jc w:val="right"/>
        <w:outlineLvl w:val="1"/>
      </w:pPr>
      <w:r>
        <w:t>Приложение N 4</w:t>
      </w:r>
    </w:p>
    <w:p w:rsidR="00620438" w:rsidRDefault="00620438" w:rsidP="00620438">
      <w:pPr>
        <w:pStyle w:val="ConsPlusNormal"/>
        <w:jc w:val="right"/>
      </w:pPr>
      <w:r>
        <w:t>к Правилам раскрытия информации</w:t>
      </w:r>
    </w:p>
    <w:p w:rsidR="00620438" w:rsidRDefault="00620438" w:rsidP="00620438">
      <w:pPr>
        <w:pStyle w:val="ConsPlusNormal"/>
        <w:jc w:val="right"/>
      </w:pPr>
      <w:r>
        <w:t>о формировании, об инвестировании</w:t>
      </w:r>
    </w:p>
    <w:p w:rsidR="00620438" w:rsidRDefault="00620438" w:rsidP="00620438">
      <w:pPr>
        <w:pStyle w:val="ConsPlusNormal"/>
        <w:jc w:val="right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накоплений</w:t>
      </w:r>
    </w:p>
    <w:p w:rsidR="00620438" w:rsidRDefault="00620438" w:rsidP="00620438">
      <w:pPr>
        <w:pStyle w:val="ConsPlusNormal"/>
        <w:jc w:val="right"/>
      </w:pPr>
      <w:r>
        <w:t>для жилищного обеспечения</w:t>
      </w:r>
    </w:p>
    <w:p w:rsidR="00620438" w:rsidRDefault="00620438" w:rsidP="00620438">
      <w:pPr>
        <w:pStyle w:val="ConsPlusNormal"/>
        <w:jc w:val="right"/>
      </w:pPr>
      <w:r>
        <w:t>военнослужащих</w:t>
      </w:r>
    </w:p>
    <w:p w:rsidR="00620438" w:rsidRDefault="00620438" w:rsidP="00620438">
      <w:pPr>
        <w:pStyle w:val="ConsPlusNormal"/>
        <w:jc w:val="both"/>
      </w:pPr>
    </w:p>
    <w:p w:rsidR="00620438" w:rsidRDefault="00620438" w:rsidP="00620438">
      <w:pPr>
        <w:pStyle w:val="ConsPlusNormal"/>
        <w:jc w:val="center"/>
      </w:pPr>
      <w:bookmarkStart w:id="0" w:name="Par578"/>
      <w:bookmarkEnd w:id="0"/>
      <w:r>
        <w:t>СВЕДЕНИЯ</w:t>
      </w:r>
    </w:p>
    <w:p w:rsidR="00620438" w:rsidRDefault="00620438" w:rsidP="00620438">
      <w:pPr>
        <w:pStyle w:val="ConsPlusNormal"/>
        <w:jc w:val="center"/>
      </w:pPr>
      <w:r>
        <w:t>О СОВОКУПНОМ ИНВЕСТИЦИОННОМ ПОРТФЕЛЕ ЗА 20__ Г.</w:t>
      </w:r>
    </w:p>
    <w:p w:rsidR="00620438" w:rsidRDefault="00620438" w:rsidP="00620438">
      <w:pPr>
        <w:pStyle w:val="ConsPlusNormal"/>
        <w:jc w:val="center"/>
      </w:pPr>
    </w:p>
    <w:p w:rsidR="00620438" w:rsidRDefault="00620438" w:rsidP="00620438">
      <w:pPr>
        <w:pStyle w:val="ConsPlusNormal"/>
        <w:jc w:val="right"/>
        <w:outlineLvl w:val="2"/>
      </w:pPr>
      <w:r>
        <w:t>Таблица 1</w:t>
      </w:r>
    </w:p>
    <w:p w:rsidR="00620438" w:rsidRDefault="00620438" w:rsidP="006204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320"/>
        <w:gridCol w:w="1644"/>
        <w:gridCol w:w="1320"/>
        <w:gridCol w:w="1814"/>
      </w:tblGrid>
      <w:tr w:rsidR="00620438" w:rsidTr="00620438">
        <w:tc>
          <w:tcPr>
            <w:tcW w:w="3912" w:type="dxa"/>
            <w:vMerge w:val="restart"/>
          </w:tcPr>
          <w:p w:rsidR="00620438" w:rsidRDefault="00620438" w:rsidP="00B6132B">
            <w:pPr>
              <w:pStyle w:val="ConsPlusNormal"/>
              <w:jc w:val="center"/>
            </w:pPr>
            <w:r>
              <w:t>Вид актива</w:t>
            </w:r>
          </w:p>
        </w:tc>
        <w:tc>
          <w:tcPr>
            <w:tcW w:w="2964" w:type="dxa"/>
            <w:gridSpan w:val="2"/>
          </w:tcPr>
          <w:p w:rsidR="00620438" w:rsidRDefault="00620438" w:rsidP="00B6132B">
            <w:pPr>
              <w:pStyle w:val="ConsPlusNormal"/>
              <w:jc w:val="center"/>
            </w:pPr>
            <w:r>
              <w:t>На начало отчетного года</w:t>
            </w:r>
          </w:p>
        </w:tc>
        <w:tc>
          <w:tcPr>
            <w:tcW w:w="3134" w:type="dxa"/>
            <w:gridSpan w:val="2"/>
          </w:tcPr>
          <w:p w:rsidR="00620438" w:rsidRDefault="00620438" w:rsidP="00B6132B">
            <w:pPr>
              <w:pStyle w:val="ConsPlusNormal"/>
              <w:jc w:val="center"/>
            </w:pPr>
            <w:r>
              <w:t>На конец отчетного года</w:t>
            </w:r>
          </w:p>
        </w:tc>
      </w:tr>
      <w:tr w:rsidR="00620438" w:rsidTr="00620438">
        <w:tc>
          <w:tcPr>
            <w:tcW w:w="3912" w:type="dxa"/>
            <w:vMerge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center"/>
            </w:pPr>
            <w:r>
              <w:t>рыночная стоимость актива (тыс. рублей)</w:t>
            </w: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center"/>
            </w:pPr>
            <w:r>
              <w:t>доля общей стоимости совокупного инвестиционного портфеля (процентов)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center"/>
            </w:pPr>
            <w:r>
              <w:t>рыночная стоимость актива (тыс. рублей)</w:t>
            </w: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center"/>
            </w:pPr>
            <w:r>
              <w:t>доля общей стоимости совокупного инвестиционного портфеля (процентов)</w:t>
            </w: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>Денежные средства на счетах в кредитных организациях - всего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  <w:ind w:left="566"/>
            </w:pPr>
            <w:r>
              <w:t>в рублях в иностранной валюте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>Депозиты в рублях в кредитных организациях - всего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>Государственные ценные бумаги Российской Федерации - всего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  <w:ind w:left="566"/>
            </w:pPr>
            <w:proofErr w:type="gramStart"/>
            <w:r>
              <w:t>номинированные</w:t>
            </w:r>
            <w:proofErr w:type="gramEnd"/>
            <w:r>
              <w:t xml:space="preserve"> в рублях номинированные в иностранной валюте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>Государственные ценные бумаги субъектов Российской Федерации - всего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>Муниципальные облигации - всего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>Облигации российских хозяйственных обществ (за исключением облигаций с ипотечным покрытием) - всего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  <w:ind w:left="566"/>
            </w:pPr>
            <w:proofErr w:type="gramStart"/>
            <w:r>
              <w:t>номинированные</w:t>
            </w:r>
            <w:proofErr w:type="gramEnd"/>
            <w:r>
              <w:t xml:space="preserve"> в рублях номинированные в иностранной валюте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>Акции российских эмитентов, созданных в форме открытых акционерных обществ, - всего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 xml:space="preserve">Облигации с ипотечным покрытием, выпущенные в соответствии с законодательством Российской </w:t>
            </w:r>
            <w:r>
              <w:lastRenderedPageBreak/>
              <w:t>Федерации об ипотечных ценных бумагах, - всего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  <w:ind w:left="283"/>
            </w:pPr>
            <w:r>
              <w:lastRenderedPageBreak/>
              <w:t>в том числе: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  <w:ind w:left="566"/>
            </w:pPr>
            <w:proofErr w:type="gramStart"/>
            <w:r>
              <w:t>номинированные</w:t>
            </w:r>
            <w:proofErr w:type="gramEnd"/>
            <w:r>
              <w:t xml:space="preserve"> в рублях номинированные в иностранной валюте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>Ипотечные сертификаты участия, выпущенные в соответствии с законодательством Российской Федерации об ипотечных ценных бумагах, - всего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>Паи (акции, доли) иностранных индексных инвестиционных фондов, размещающих средства в государственные ценные бумаги иностранных государств, облигации и акции иных иностранных эмитентов, - всего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>Прочие активы - всего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>Дебиторская задолженность - всего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  <w:ind w:left="566"/>
            </w:pPr>
            <w:r>
              <w:t>накопления на специальных брокерских счетах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  <w:ind w:left="566"/>
            </w:pPr>
            <w:r>
              <w:t>начисленный процентный (купонный) доход по облигациям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  <w:ind w:left="566"/>
            </w:pPr>
            <w:r>
              <w:t>прочая дебиторская задолженность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3912" w:type="dxa"/>
          </w:tcPr>
          <w:p w:rsidR="00620438" w:rsidRDefault="00620438" w:rsidP="00B6132B">
            <w:pPr>
              <w:pStyle w:val="ConsPlusNormal"/>
            </w:pPr>
            <w:r>
              <w:t>Итого - стоимость совокупного инвестиционного портфеля</w:t>
            </w: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</w:tbl>
    <w:p w:rsidR="00620438" w:rsidRDefault="00620438" w:rsidP="00620438">
      <w:pPr>
        <w:pStyle w:val="ConsPlusNormal"/>
        <w:jc w:val="both"/>
      </w:pPr>
    </w:p>
    <w:p w:rsidR="00620438" w:rsidRDefault="00620438" w:rsidP="00620438">
      <w:pPr>
        <w:pStyle w:val="ConsPlusNormal"/>
        <w:jc w:val="right"/>
        <w:outlineLvl w:val="2"/>
      </w:pPr>
      <w:r>
        <w:t>Таблица 2</w:t>
      </w:r>
    </w:p>
    <w:p w:rsidR="00620438" w:rsidRDefault="00620438" w:rsidP="006204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211"/>
        <w:gridCol w:w="2268"/>
      </w:tblGrid>
      <w:tr w:rsidR="00620438" w:rsidTr="00620438">
        <w:tc>
          <w:tcPr>
            <w:tcW w:w="4592" w:type="dxa"/>
          </w:tcPr>
          <w:p w:rsidR="00620438" w:rsidRDefault="00620438" w:rsidP="00B6132B">
            <w:pPr>
              <w:pStyle w:val="ConsPlusNormal"/>
              <w:jc w:val="center"/>
            </w:pPr>
            <w:bookmarkStart w:id="1" w:name="_GoBack"/>
            <w:r>
              <w:t>Наименование показателя</w:t>
            </w:r>
          </w:p>
        </w:tc>
        <w:tc>
          <w:tcPr>
            <w:tcW w:w="2211" w:type="dxa"/>
          </w:tcPr>
          <w:p w:rsidR="00620438" w:rsidRDefault="00620438" w:rsidP="00B6132B">
            <w:pPr>
              <w:pStyle w:val="ConsPlusNormal"/>
              <w:jc w:val="center"/>
            </w:pPr>
            <w:r>
              <w:t>Стоимость активов на конец отчетного года (тыс. рублей)</w:t>
            </w:r>
          </w:p>
        </w:tc>
        <w:tc>
          <w:tcPr>
            <w:tcW w:w="2268" w:type="dxa"/>
          </w:tcPr>
          <w:p w:rsidR="00620438" w:rsidRDefault="00620438" w:rsidP="00B6132B">
            <w:pPr>
              <w:pStyle w:val="ConsPlusNormal"/>
              <w:jc w:val="center"/>
            </w:pPr>
            <w:r>
              <w:t>Доля стоимости активов в общей стоимости совокупного инвестиционного портфеля (процентов)</w:t>
            </w:r>
          </w:p>
        </w:tc>
      </w:tr>
      <w:tr w:rsidR="00620438" w:rsidTr="00620438">
        <w:tc>
          <w:tcPr>
            <w:tcW w:w="4592" w:type="dxa"/>
          </w:tcPr>
          <w:p w:rsidR="00620438" w:rsidRDefault="00620438" w:rsidP="00B6132B">
            <w:pPr>
              <w:pStyle w:val="ConsPlusNormal"/>
            </w:pPr>
            <w:r>
              <w:t>Инвестиционный мандат (указываются данные, идентифицирующие инвестиционный мандат)</w:t>
            </w:r>
          </w:p>
        </w:tc>
        <w:tc>
          <w:tcPr>
            <w:tcW w:w="2211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4592" w:type="dxa"/>
          </w:tcPr>
          <w:p w:rsidR="00620438" w:rsidRDefault="00620438" w:rsidP="00B6132B">
            <w:pPr>
              <w:pStyle w:val="ConsPlusNormal"/>
              <w:ind w:left="283"/>
            </w:pPr>
            <w:r>
              <w:t>в том числе (с разбивкой по инвестиционным портфелям управляющих компаний):</w:t>
            </w:r>
          </w:p>
        </w:tc>
        <w:tc>
          <w:tcPr>
            <w:tcW w:w="2211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4592" w:type="dxa"/>
          </w:tcPr>
          <w:p w:rsidR="00620438" w:rsidRDefault="00620438" w:rsidP="00B6132B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4592" w:type="dxa"/>
          </w:tcPr>
          <w:p w:rsidR="00620438" w:rsidRDefault="00620438" w:rsidP="00B6132B">
            <w:pPr>
              <w:pStyle w:val="ConsPlusNormal"/>
            </w:pPr>
            <w:r>
              <w:t>Инвестиционный мандат (указываются данные, идентифицирующие инвестиционный мандат)</w:t>
            </w:r>
          </w:p>
        </w:tc>
        <w:tc>
          <w:tcPr>
            <w:tcW w:w="2211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4592" w:type="dxa"/>
          </w:tcPr>
          <w:p w:rsidR="00620438" w:rsidRDefault="00620438" w:rsidP="00B6132B">
            <w:pPr>
              <w:pStyle w:val="ConsPlusNormal"/>
              <w:ind w:left="283"/>
            </w:pPr>
            <w:r>
              <w:lastRenderedPageBreak/>
              <w:t>в том числе (с разбивкой по инвестиционным портфелям управляющих компаний):</w:t>
            </w:r>
          </w:p>
        </w:tc>
        <w:tc>
          <w:tcPr>
            <w:tcW w:w="2211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4592" w:type="dxa"/>
          </w:tcPr>
          <w:p w:rsidR="00620438" w:rsidRDefault="00620438" w:rsidP="00B6132B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4592" w:type="dxa"/>
          </w:tcPr>
          <w:p w:rsidR="00620438" w:rsidRDefault="00620438" w:rsidP="00B6132B">
            <w:pPr>
              <w:pStyle w:val="ConsPlusNormal"/>
            </w:pPr>
            <w:r>
              <w:t>Инвестиционный мандат (указываются данные, идентифицирующие инвестиционный мандат)</w:t>
            </w:r>
          </w:p>
        </w:tc>
        <w:tc>
          <w:tcPr>
            <w:tcW w:w="2211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4592" w:type="dxa"/>
          </w:tcPr>
          <w:p w:rsidR="00620438" w:rsidRDefault="00620438" w:rsidP="00B6132B">
            <w:pPr>
              <w:pStyle w:val="ConsPlusNormal"/>
              <w:ind w:left="283"/>
            </w:pPr>
            <w:r>
              <w:t>в том числе (с разбивкой по инвестиционным портфелям управляющих компаний):</w:t>
            </w:r>
          </w:p>
        </w:tc>
        <w:tc>
          <w:tcPr>
            <w:tcW w:w="2211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tr w:rsidR="00620438" w:rsidTr="00620438">
        <w:tc>
          <w:tcPr>
            <w:tcW w:w="4592" w:type="dxa"/>
          </w:tcPr>
          <w:p w:rsidR="00620438" w:rsidRDefault="00620438" w:rsidP="00B6132B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20438" w:rsidRDefault="00620438" w:rsidP="00B6132B">
            <w:pPr>
              <w:pStyle w:val="ConsPlusNormal"/>
              <w:jc w:val="both"/>
            </w:pPr>
          </w:p>
        </w:tc>
      </w:tr>
      <w:bookmarkEnd w:id="1"/>
    </w:tbl>
    <w:p w:rsidR="00620438" w:rsidRDefault="00620438" w:rsidP="00620438">
      <w:pPr>
        <w:pStyle w:val="ConsPlusNormal"/>
        <w:jc w:val="both"/>
      </w:pPr>
    </w:p>
    <w:p w:rsidR="00620438" w:rsidRDefault="00620438" w:rsidP="00620438">
      <w:pPr>
        <w:pStyle w:val="ConsPlusNormal"/>
        <w:jc w:val="both"/>
      </w:pPr>
    </w:p>
    <w:p w:rsidR="00B9631E" w:rsidRDefault="00B9631E"/>
    <w:sectPr w:rsidR="00B9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8"/>
    <w:rsid w:val="00620438"/>
    <w:rsid w:val="00B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2017-12-03T18:50:00Z</dcterms:created>
  <dcterms:modified xsi:type="dcterms:W3CDTF">2017-12-03T18:52:00Z</dcterms:modified>
</cp:coreProperties>
</file>