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B4" w:rsidRDefault="008045B4" w:rsidP="008045B4">
      <w:pPr>
        <w:pStyle w:val="ConsPlusNormal"/>
        <w:jc w:val="right"/>
        <w:outlineLvl w:val="1"/>
      </w:pPr>
      <w:r>
        <w:t>Приложение N 2</w:t>
      </w:r>
    </w:p>
    <w:p w:rsidR="008045B4" w:rsidRDefault="008045B4" w:rsidP="008045B4">
      <w:pPr>
        <w:pStyle w:val="ConsPlusNormal"/>
        <w:jc w:val="right"/>
      </w:pPr>
      <w:r>
        <w:t>к Правилам раскрытия информации</w:t>
      </w:r>
    </w:p>
    <w:p w:rsidR="008045B4" w:rsidRDefault="008045B4" w:rsidP="008045B4">
      <w:pPr>
        <w:pStyle w:val="ConsPlusNormal"/>
        <w:jc w:val="right"/>
      </w:pPr>
      <w:r>
        <w:t>о формировании, об инвестировании</w:t>
      </w:r>
    </w:p>
    <w:p w:rsidR="008045B4" w:rsidRDefault="008045B4" w:rsidP="008045B4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накоплений</w:t>
      </w:r>
    </w:p>
    <w:p w:rsidR="008045B4" w:rsidRDefault="008045B4" w:rsidP="008045B4">
      <w:pPr>
        <w:pStyle w:val="ConsPlusNormal"/>
        <w:jc w:val="right"/>
      </w:pPr>
      <w:r>
        <w:t>для жилищного обеспечения</w:t>
      </w:r>
    </w:p>
    <w:p w:rsidR="008045B4" w:rsidRDefault="008045B4" w:rsidP="008045B4">
      <w:pPr>
        <w:pStyle w:val="ConsPlusNormal"/>
        <w:jc w:val="right"/>
      </w:pPr>
      <w:r>
        <w:t>военнослужащих</w:t>
      </w:r>
    </w:p>
    <w:p w:rsidR="008045B4" w:rsidRDefault="008045B4" w:rsidP="008045B4">
      <w:pPr>
        <w:pStyle w:val="ConsPlusNormal"/>
        <w:ind w:firstLine="540"/>
        <w:jc w:val="both"/>
      </w:pPr>
    </w:p>
    <w:p w:rsidR="008045B4" w:rsidRDefault="008045B4" w:rsidP="008045B4">
      <w:pPr>
        <w:pStyle w:val="ConsPlusNormal"/>
        <w:jc w:val="center"/>
      </w:pPr>
      <w:bookmarkStart w:id="0" w:name="Par410"/>
      <w:bookmarkEnd w:id="0"/>
      <w:r>
        <w:t>СВЕДЕНИЯ</w:t>
      </w:r>
    </w:p>
    <w:p w:rsidR="008045B4" w:rsidRDefault="008045B4" w:rsidP="008045B4">
      <w:pPr>
        <w:pStyle w:val="ConsPlusNormal"/>
        <w:jc w:val="center"/>
      </w:pPr>
      <w:r>
        <w:t xml:space="preserve">ОБ ИСПОЛЬЗОВАНИИ НАКОПЛЕНИЙ ДЛЯ </w:t>
      </w:r>
      <w:proofErr w:type="gramStart"/>
      <w:r>
        <w:t>ЖИЛИЩНОГО</w:t>
      </w:r>
      <w:proofErr w:type="gramEnd"/>
    </w:p>
    <w:p w:rsidR="008045B4" w:rsidRDefault="008045B4" w:rsidP="008045B4">
      <w:pPr>
        <w:pStyle w:val="ConsPlusNormal"/>
        <w:jc w:val="center"/>
      </w:pPr>
      <w:r>
        <w:t>ОБЕСПЕЧЕНИЯ ВОЕННОСЛУЖАЩИХ ЗА 20__ Г.</w:t>
      </w:r>
    </w:p>
    <w:p w:rsidR="008045B4" w:rsidRDefault="008045B4" w:rsidP="008045B4">
      <w:pPr>
        <w:pStyle w:val="ConsPlusNormal"/>
        <w:ind w:firstLine="540"/>
        <w:jc w:val="both"/>
      </w:pPr>
    </w:p>
    <w:p w:rsidR="008045B4" w:rsidRDefault="008045B4" w:rsidP="008045B4">
      <w:pPr>
        <w:pStyle w:val="ConsPlusNormal"/>
        <w:jc w:val="right"/>
        <w:outlineLvl w:val="2"/>
      </w:pPr>
      <w:r>
        <w:t>Таблица 1</w:t>
      </w:r>
    </w:p>
    <w:p w:rsidR="008045B4" w:rsidRDefault="008045B4" w:rsidP="008045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15"/>
        <w:gridCol w:w="2475"/>
      </w:tblGrid>
      <w:tr w:rsidR="008045B4" w:rsidTr="00B6132B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8045B4" w:rsidTr="00B6132B">
        <w:tc>
          <w:tcPr>
            <w:tcW w:w="4706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</w:pPr>
            <w:bookmarkStart w:id="1" w:name="Par419"/>
            <w:bookmarkEnd w:id="1"/>
            <w:r>
              <w:t xml:space="preserve">Сумма накоплений для жилищного обеспечения, использованных в отчетном году в порядке реализации прав участников, определенных пунктами 1, 4 и 5 части 1 статьи 11 Федерального закона "О </w:t>
            </w:r>
            <w:proofErr w:type="spellStart"/>
            <w:r>
              <w:t>накопительно</w:t>
            </w:r>
            <w:proofErr w:type="spellEnd"/>
            <w:r>
              <w:t>-ипотечной системе жилищного обеспечения военнослужащих", - всего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283"/>
            </w:pPr>
            <w:r>
              <w:t>в том числе без закрытия именного накопительного счета участника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</w:pPr>
            <w:bookmarkStart w:id="2" w:name="Par425"/>
            <w:bookmarkEnd w:id="2"/>
            <w:r>
              <w:t>Сумма накоплений для жилищного обеспечения, использованных в отчетном году в порядке исполнения договоров целевых жилищных займов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</w:pPr>
            <w:r>
              <w:t xml:space="preserve">Сумма накоплений для жилищного обеспечения, использованных в отчетном году (код </w:t>
            </w:r>
            <w:r>
              <w:rPr/>
              <w:t>строки 100</w:t>
            </w:r>
            <w:r>
              <w:t xml:space="preserve"> + </w:t>
            </w:r>
            <w:r>
              <w:rPr/>
              <w:t>200</w:t>
            </w:r>
            <w:r>
              <w:t>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</w:tr>
    </w:tbl>
    <w:p w:rsidR="008045B4" w:rsidRDefault="008045B4" w:rsidP="008045B4">
      <w:pPr>
        <w:pStyle w:val="ConsPlusNormal"/>
        <w:jc w:val="both"/>
      </w:pPr>
    </w:p>
    <w:p w:rsidR="008045B4" w:rsidRDefault="008045B4" w:rsidP="008045B4">
      <w:pPr>
        <w:pStyle w:val="ConsPlusNormal"/>
        <w:jc w:val="right"/>
        <w:outlineLvl w:val="2"/>
      </w:pPr>
      <w:r>
        <w:t>Таблица 2</w:t>
      </w:r>
    </w:p>
    <w:p w:rsidR="008045B4" w:rsidRDefault="008045B4" w:rsidP="008045B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964"/>
        <w:gridCol w:w="1020"/>
        <w:gridCol w:w="2324"/>
      </w:tblGrid>
      <w:tr w:rsidR="008045B4" w:rsidTr="00B6132B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 xml:space="preserve">Процентов относительно общего количества участников </w:t>
            </w:r>
            <w:proofErr w:type="spellStart"/>
            <w:r>
              <w:t>накопительно</w:t>
            </w:r>
            <w:proofErr w:type="spellEnd"/>
            <w:r>
              <w:t>-ипотечной системы на конец отчетного года</w:t>
            </w:r>
          </w:p>
        </w:tc>
      </w:tr>
      <w:tr w:rsidR="008045B4" w:rsidTr="00B6132B">
        <w:tc>
          <w:tcPr>
            <w:tcW w:w="4706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</w:pPr>
            <w:bookmarkStart w:id="3" w:name="Par438"/>
            <w:bookmarkEnd w:id="3"/>
            <w:r>
              <w:t xml:space="preserve">Количество участников </w:t>
            </w:r>
            <w:proofErr w:type="spellStart"/>
            <w:r>
              <w:t>накопительно</w:t>
            </w:r>
            <w:proofErr w:type="spellEnd"/>
            <w:r>
              <w:t xml:space="preserve">-ипотечной системы, использовавших накопления для жилищного обеспечения в отчетном году в порядке реализации прав участников, закрепленных пунктами 1, 4 и 5 части 1 статьи 11 Федерального закона "О </w:t>
            </w:r>
            <w:proofErr w:type="spellStart"/>
            <w:r>
              <w:t>накопительно</w:t>
            </w:r>
            <w:proofErr w:type="spellEnd"/>
            <w:r>
              <w:t>-ипотечной системе жилищного обеспечения военнослужащих", - всего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283"/>
            </w:pPr>
            <w:r>
              <w:t>в том числе без закрытия именного накопительного счета участника</w:t>
            </w:r>
          </w:p>
        </w:tc>
        <w:tc>
          <w:tcPr>
            <w:tcW w:w="964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</w:pPr>
            <w:bookmarkStart w:id="4" w:name="Par446"/>
            <w:bookmarkEnd w:id="4"/>
            <w:r>
              <w:t xml:space="preserve">Количество участников </w:t>
            </w:r>
            <w:proofErr w:type="spellStart"/>
            <w:r>
              <w:t>накопительно</w:t>
            </w:r>
            <w:proofErr w:type="spellEnd"/>
            <w:r>
              <w:t>-ипотечной системы, использовавших накопления в порядке исполнения договоров целевых жилищных займов</w:t>
            </w:r>
          </w:p>
        </w:tc>
        <w:tc>
          <w:tcPr>
            <w:tcW w:w="964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</w:pPr>
            <w:r>
              <w:t xml:space="preserve">Количество участников </w:t>
            </w:r>
            <w:proofErr w:type="spellStart"/>
            <w:r>
              <w:t>накопительно</w:t>
            </w:r>
            <w:proofErr w:type="spellEnd"/>
            <w:r>
              <w:t xml:space="preserve">-ипотечной </w:t>
            </w:r>
            <w:r>
              <w:lastRenderedPageBreak/>
              <w:t xml:space="preserve">системы, которым в отчетном году были предоставлены для использования накопления для жилищного обеспечения (код </w:t>
            </w:r>
            <w:r>
              <w:rPr/>
              <w:t>строки 100</w:t>
            </w:r>
            <w:r>
              <w:t xml:space="preserve"> + </w:t>
            </w:r>
            <w:r>
              <w:rPr/>
              <w:t>200</w:t>
            </w:r>
            <w:r>
              <w:t>)</w:t>
            </w:r>
          </w:p>
        </w:tc>
        <w:tc>
          <w:tcPr>
            <w:tcW w:w="964" w:type="dxa"/>
          </w:tcPr>
          <w:p w:rsidR="008045B4" w:rsidRDefault="008045B4" w:rsidP="00B6132B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020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</w:pPr>
            <w:r>
              <w:lastRenderedPageBreak/>
              <w:t xml:space="preserve">Количество участников </w:t>
            </w:r>
            <w:proofErr w:type="spellStart"/>
            <w:r>
              <w:t>накопительно</w:t>
            </w:r>
            <w:proofErr w:type="spellEnd"/>
            <w:r>
              <w:t>-ипотечной системы, с которыми заключены действующие договоры целевого жилищного займа, - всего</w:t>
            </w:r>
          </w:p>
        </w:tc>
        <w:tc>
          <w:tcPr>
            <w:tcW w:w="964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ind w:left="283"/>
            </w:pPr>
            <w:r>
              <w:t xml:space="preserve">в том числе количество участников </w:t>
            </w:r>
            <w:proofErr w:type="spellStart"/>
            <w:r>
              <w:t>накопительно</w:t>
            </w:r>
            <w:proofErr w:type="spellEnd"/>
            <w:r>
              <w:t>-ипотечной системы, с которыми действующие договоры целевого жилищного займа были заключены в отчетном году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</w:tr>
    </w:tbl>
    <w:p w:rsidR="008045B4" w:rsidRDefault="008045B4" w:rsidP="008045B4">
      <w:pPr>
        <w:pStyle w:val="ConsPlusNormal"/>
        <w:jc w:val="both"/>
      </w:pPr>
    </w:p>
    <w:p w:rsidR="008045B4" w:rsidRDefault="008045B4" w:rsidP="008045B4">
      <w:pPr>
        <w:pStyle w:val="ConsPlusNormal"/>
        <w:jc w:val="right"/>
        <w:outlineLvl w:val="2"/>
      </w:pPr>
      <w:r>
        <w:t>Таблица 3</w:t>
      </w:r>
    </w:p>
    <w:p w:rsidR="008045B4" w:rsidRDefault="008045B4" w:rsidP="008045B4">
      <w:pPr>
        <w:pStyle w:val="ConsPlusNormal"/>
        <w:jc w:val="right"/>
      </w:pPr>
    </w:p>
    <w:p w:rsidR="008045B4" w:rsidRDefault="008045B4" w:rsidP="008045B4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15"/>
        <w:gridCol w:w="2475"/>
      </w:tblGrid>
      <w:tr w:rsidR="008045B4" w:rsidTr="00B6132B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На конец отчетного года</w:t>
            </w:r>
          </w:p>
        </w:tc>
      </w:tr>
      <w:tr w:rsidR="008045B4" w:rsidTr="00B6132B">
        <w:tc>
          <w:tcPr>
            <w:tcW w:w="4706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</w:pPr>
            <w:r>
              <w:t>Сумма накоплений для жилищного обеспечения, использованных участниками в соответствии с договорами целевых жилищных займов и учтенных как задолженность участников (в том числе бывших) перед Российской Федерацией, - всего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566"/>
            </w:pPr>
            <w:r>
              <w:t>учтенных на именных накопительных счетах участников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ind w:left="566"/>
            </w:pPr>
            <w:r>
              <w:t xml:space="preserve">подлежащих возврату в соответствии с частью 2 статьи 15 Федерального закона "О </w:t>
            </w:r>
            <w:proofErr w:type="spellStart"/>
            <w:r>
              <w:t>накопительно</w:t>
            </w:r>
            <w:proofErr w:type="spellEnd"/>
            <w:r>
              <w:t>-ипотечной системе жилищного обеспечения военнослужащих" после досрочного увольнения участников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</w:tr>
    </w:tbl>
    <w:p w:rsidR="008045B4" w:rsidRDefault="008045B4" w:rsidP="008045B4">
      <w:pPr>
        <w:pStyle w:val="ConsPlusNormal"/>
        <w:ind w:firstLine="540"/>
        <w:jc w:val="both"/>
      </w:pPr>
    </w:p>
    <w:p w:rsidR="008045B4" w:rsidRDefault="008045B4" w:rsidP="008045B4">
      <w:pPr>
        <w:pStyle w:val="ConsPlusNormal"/>
        <w:jc w:val="right"/>
        <w:outlineLvl w:val="2"/>
      </w:pPr>
      <w:r>
        <w:t>Таблица 4</w:t>
      </w:r>
    </w:p>
    <w:p w:rsidR="008045B4" w:rsidRDefault="008045B4" w:rsidP="008045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15"/>
        <w:gridCol w:w="2475"/>
      </w:tblGrid>
      <w:tr w:rsidR="008045B4" w:rsidTr="00B6132B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8045B4" w:rsidTr="00B6132B">
        <w:tc>
          <w:tcPr>
            <w:tcW w:w="4706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</w:pPr>
            <w:bookmarkStart w:id="5" w:name="Par487"/>
            <w:bookmarkEnd w:id="5"/>
            <w:r>
              <w:t>Сумма накоплений для жилищного обеспечения, использованных в отчетном году в порядке исполнения договоров целевых жилищных займов, - всего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566"/>
            </w:pPr>
            <w:r>
              <w:t>в порядке единовременной выплаты после заключения договора целевого жилищного займа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566"/>
            </w:pPr>
            <w:r>
              <w:t>направленных на погашение обязательств по ипотечному кредиту (займу) (предоставляется в соответствии с графиком погашения этого кредита (займа))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</w:pPr>
            <w:bookmarkStart w:id="6" w:name="Par499"/>
            <w:bookmarkEnd w:id="6"/>
            <w:r>
              <w:lastRenderedPageBreak/>
              <w:t>Сумма задолженности участников перед Российской Федерацией, погашенной в отчетном году, - всего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566"/>
            </w:pPr>
            <w:r>
              <w:t xml:space="preserve">погашенной в соответствии с частью 1 статьи 15 Федерального закона "О </w:t>
            </w:r>
            <w:proofErr w:type="spellStart"/>
            <w:r>
              <w:t>накопительно</w:t>
            </w:r>
            <w:proofErr w:type="spellEnd"/>
            <w:r>
              <w:t>-ипотечной системе жилищного обеспечения военнослужащих"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566"/>
            </w:pPr>
            <w:r>
              <w:t xml:space="preserve">возвращенной гражданами в отчетном году в соответствии с частью 2 статьи 15 Федерального закона "О </w:t>
            </w:r>
            <w:proofErr w:type="spellStart"/>
            <w:r>
              <w:t>накопительно</w:t>
            </w:r>
            <w:proofErr w:type="spellEnd"/>
            <w:r>
              <w:t>-ипотечной системе жилищного обеспечения военнослужащих" в погашение ранее использованного целевого жилищного займа (без учета процентов по займу)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</w:tcPr>
          <w:p w:rsidR="008045B4" w:rsidRDefault="008045B4" w:rsidP="00B6132B">
            <w:pPr>
              <w:pStyle w:val="ConsPlusNormal"/>
              <w:ind w:left="566"/>
            </w:pPr>
            <w:proofErr w:type="gramStart"/>
            <w:r>
              <w:t>погашенной</w:t>
            </w:r>
            <w:proofErr w:type="gramEnd"/>
            <w:r>
              <w:t xml:space="preserve"> участниками досрочно</w:t>
            </w:r>
          </w:p>
        </w:tc>
        <w:tc>
          <w:tcPr>
            <w:tcW w:w="1815" w:type="dxa"/>
          </w:tcPr>
          <w:p w:rsidR="008045B4" w:rsidRDefault="008045B4" w:rsidP="00B6132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75" w:type="dxa"/>
          </w:tcPr>
          <w:p w:rsidR="008045B4" w:rsidRDefault="008045B4" w:rsidP="00B6132B">
            <w:pPr>
              <w:pStyle w:val="ConsPlusNormal"/>
              <w:jc w:val="both"/>
            </w:pPr>
          </w:p>
        </w:tc>
      </w:tr>
      <w:tr w:rsidR="008045B4" w:rsidTr="00B6132B">
        <w:tc>
          <w:tcPr>
            <w:tcW w:w="4706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</w:pPr>
            <w:r>
              <w:t xml:space="preserve">Изменение суммы задолженности участников перед Российской Федерацией по целевым жилищным займам в отчетном году (код </w:t>
            </w:r>
            <w:r>
              <w:rPr/>
              <w:t>строки 100</w:t>
            </w:r>
            <w:r>
              <w:t xml:space="preserve"> - </w:t>
            </w:r>
            <w:r>
              <w:rPr/>
              <w:t>200</w:t>
            </w:r>
            <w:r>
              <w:t>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8045B4" w:rsidRDefault="008045B4" w:rsidP="00B6132B">
            <w:pPr>
              <w:pStyle w:val="ConsPlusNormal"/>
              <w:jc w:val="both"/>
            </w:pPr>
          </w:p>
        </w:tc>
      </w:tr>
    </w:tbl>
    <w:p w:rsidR="008045B4" w:rsidRDefault="008045B4" w:rsidP="008045B4">
      <w:pPr>
        <w:pStyle w:val="ConsPlusNormal"/>
        <w:jc w:val="both"/>
      </w:pPr>
    </w:p>
    <w:p w:rsidR="008045B4" w:rsidRDefault="008045B4" w:rsidP="008045B4">
      <w:pPr>
        <w:pStyle w:val="ConsPlusNormal"/>
        <w:jc w:val="both"/>
      </w:pPr>
    </w:p>
    <w:p w:rsidR="008045B4" w:rsidRDefault="008045B4" w:rsidP="008045B4">
      <w:pPr>
        <w:pStyle w:val="ConsPlusNormal"/>
        <w:jc w:val="both"/>
      </w:pPr>
    </w:p>
    <w:p w:rsidR="008045B4" w:rsidRDefault="008045B4" w:rsidP="008045B4">
      <w:pPr>
        <w:pStyle w:val="ConsPlusNormal"/>
        <w:jc w:val="both"/>
      </w:pPr>
    </w:p>
    <w:p w:rsidR="00B9631E" w:rsidRDefault="00B9631E">
      <w:bookmarkStart w:id="7" w:name="_GoBack"/>
      <w:bookmarkEnd w:id="7"/>
    </w:p>
    <w:sectPr w:rsidR="00B9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4"/>
    <w:rsid w:val="008045B4"/>
    <w:rsid w:val="00B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2017-12-03T18:50:00Z</dcterms:created>
  <dcterms:modified xsi:type="dcterms:W3CDTF">2017-12-03T18:52:00Z</dcterms:modified>
</cp:coreProperties>
</file>