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17" w:rsidRDefault="009D6117" w:rsidP="009D6117">
      <w:pPr>
        <w:pStyle w:val="ConsPlusNormal"/>
        <w:jc w:val="right"/>
        <w:outlineLvl w:val="1"/>
      </w:pPr>
      <w:r>
        <w:t>Приложение N 1</w:t>
      </w:r>
    </w:p>
    <w:p w:rsidR="009D6117" w:rsidRDefault="009D6117" w:rsidP="009D6117">
      <w:pPr>
        <w:pStyle w:val="ConsPlusNormal"/>
        <w:jc w:val="right"/>
      </w:pPr>
      <w:r>
        <w:t>к Порядку</w:t>
      </w:r>
    </w:p>
    <w:p w:rsidR="009D6117" w:rsidRDefault="009D6117" w:rsidP="009D6117">
      <w:pPr>
        <w:pStyle w:val="ConsPlusNormal"/>
        <w:jc w:val="right"/>
      </w:pPr>
      <w:r>
        <w:t>реализации мероприятия</w:t>
      </w:r>
    </w:p>
    <w:p w:rsidR="009D6117" w:rsidRDefault="009D6117" w:rsidP="009D6117">
      <w:pPr>
        <w:pStyle w:val="ConsPlusNormal"/>
        <w:jc w:val="right"/>
      </w:pPr>
      <w:r>
        <w:t>6.3.2 "Ипотечное кредитование</w:t>
      </w:r>
    </w:p>
    <w:p w:rsidR="009D6117" w:rsidRDefault="009D6117" w:rsidP="009D6117">
      <w:pPr>
        <w:pStyle w:val="ConsPlusNormal"/>
        <w:jc w:val="right"/>
      </w:pPr>
      <w:r>
        <w:t>молодых медицинских работников</w:t>
      </w:r>
    </w:p>
    <w:p w:rsidR="009D6117" w:rsidRDefault="009D6117" w:rsidP="009D6117">
      <w:pPr>
        <w:pStyle w:val="ConsPlusNormal"/>
        <w:jc w:val="right"/>
      </w:pPr>
      <w:r>
        <w:t>государственных учреждений,</w:t>
      </w:r>
    </w:p>
    <w:p w:rsidR="009D6117" w:rsidRDefault="009D6117" w:rsidP="009D6117">
      <w:pPr>
        <w:pStyle w:val="ConsPlusNormal"/>
        <w:jc w:val="right"/>
      </w:pPr>
      <w:proofErr w:type="gramStart"/>
      <w:r>
        <w:t>подведомственных</w:t>
      </w:r>
      <w:proofErr w:type="gramEnd"/>
      <w:r>
        <w:t xml:space="preserve"> Минздраву</w:t>
      </w:r>
    </w:p>
    <w:p w:rsidR="009D6117" w:rsidRDefault="009D6117" w:rsidP="009D6117">
      <w:pPr>
        <w:pStyle w:val="ConsPlusNormal"/>
        <w:jc w:val="right"/>
      </w:pPr>
      <w:r>
        <w:t>Магаданской области" основного</w:t>
      </w:r>
    </w:p>
    <w:p w:rsidR="009D6117" w:rsidRDefault="009D6117" w:rsidP="009D6117">
      <w:pPr>
        <w:pStyle w:val="ConsPlusNormal"/>
        <w:jc w:val="right"/>
      </w:pPr>
      <w:r>
        <w:t>мероприятия 6.3 "</w:t>
      </w:r>
      <w:proofErr w:type="gramStart"/>
      <w:r>
        <w:t>Государственная</w:t>
      </w:r>
      <w:proofErr w:type="gramEnd"/>
    </w:p>
    <w:p w:rsidR="009D6117" w:rsidRDefault="009D6117" w:rsidP="009D6117">
      <w:pPr>
        <w:pStyle w:val="ConsPlusNormal"/>
        <w:jc w:val="right"/>
      </w:pPr>
      <w:r>
        <w:t>поддержка отдельных категорий</w:t>
      </w:r>
    </w:p>
    <w:p w:rsidR="009D6117" w:rsidRDefault="009D6117" w:rsidP="009D6117">
      <w:pPr>
        <w:pStyle w:val="ConsPlusNormal"/>
        <w:jc w:val="right"/>
      </w:pPr>
      <w:r>
        <w:t>медицинских работников"</w:t>
      </w:r>
    </w:p>
    <w:p w:rsidR="009D6117" w:rsidRDefault="009D6117" w:rsidP="009D6117">
      <w:pPr>
        <w:pStyle w:val="ConsPlusNormal"/>
        <w:jc w:val="right"/>
      </w:pPr>
      <w:r>
        <w:t>Подпрограммы "</w:t>
      </w:r>
      <w:proofErr w:type="gramStart"/>
      <w:r>
        <w:t>Кадровое</w:t>
      </w:r>
      <w:proofErr w:type="gramEnd"/>
    </w:p>
    <w:p w:rsidR="009D6117" w:rsidRDefault="009D6117" w:rsidP="009D6117">
      <w:pPr>
        <w:pStyle w:val="ConsPlusNormal"/>
        <w:jc w:val="right"/>
      </w:pPr>
      <w:r>
        <w:t>обеспечение системы</w:t>
      </w:r>
    </w:p>
    <w:p w:rsidR="009D6117" w:rsidRDefault="009D6117" w:rsidP="009D6117">
      <w:pPr>
        <w:pStyle w:val="ConsPlusNormal"/>
        <w:jc w:val="right"/>
      </w:pPr>
      <w:r>
        <w:t>здравоохранения" на 2016-2020</w:t>
      </w:r>
    </w:p>
    <w:p w:rsidR="009D6117" w:rsidRDefault="009D6117" w:rsidP="009D6117">
      <w:pPr>
        <w:pStyle w:val="ConsPlusNormal"/>
        <w:jc w:val="right"/>
      </w:pPr>
      <w:r>
        <w:t>годы" государственной программы</w:t>
      </w:r>
    </w:p>
    <w:p w:rsidR="009D6117" w:rsidRDefault="009D6117" w:rsidP="009D6117">
      <w:pPr>
        <w:pStyle w:val="ConsPlusNormal"/>
        <w:jc w:val="right"/>
      </w:pPr>
      <w:r>
        <w:t>Магаданской области "Развитие</w:t>
      </w:r>
    </w:p>
    <w:p w:rsidR="009D6117" w:rsidRDefault="009D6117" w:rsidP="009D6117">
      <w:pPr>
        <w:pStyle w:val="ConsPlusNormal"/>
        <w:jc w:val="right"/>
      </w:pPr>
      <w:r>
        <w:t xml:space="preserve">здравоохранения </w:t>
      </w:r>
      <w:proofErr w:type="gramStart"/>
      <w:r>
        <w:t>Магаданской</w:t>
      </w:r>
      <w:proofErr w:type="gramEnd"/>
    </w:p>
    <w:p w:rsidR="009D6117" w:rsidRDefault="009D6117" w:rsidP="009D6117">
      <w:pPr>
        <w:pStyle w:val="ConsPlusNormal"/>
        <w:jc w:val="right"/>
      </w:pPr>
      <w:r>
        <w:t>области" на 2014-2020 годы"</w:t>
      </w:r>
    </w:p>
    <w:p w:rsidR="009D6117" w:rsidRDefault="009D6117" w:rsidP="009D6117">
      <w:pPr>
        <w:pStyle w:val="ConsPlusNormal"/>
        <w:rPr>
          <w:sz w:val="24"/>
          <w:szCs w:val="24"/>
        </w:rPr>
      </w:pPr>
    </w:p>
    <w:p w:rsidR="009D6117" w:rsidRDefault="009D6117" w:rsidP="009D6117">
      <w:pPr>
        <w:pStyle w:val="ConsPlusNormal"/>
        <w:jc w:val="center"/>
        <w:rPr/>
      </w:pPr>
      <w:r>
        <w:rPr/>
        <w:t>(в ред. Постановления Правительства Магаданской области</w:t>
      </w:r>
      <w:r>
        <w:rPr/>
        <w:t xml:space="preserve"> </w:t>
      </w:r>
      <w:r>
        <w:rPr/>
        <w:t>от 25.05.2017 N 477-пп)</w:t>
      </w:r>
    </w:p>
    <w:p w:rsidR="009D6117" w:rsidRDefault="009D6117" w:rsidP="009D6117">
      <w:pPr>
        <w:pStyle w:val="ConsPlusNormal"/>
        <w:jc w:val="center"/>
      </w:pPr>
      <w:bookmarkStart w:id="0" w:name="_GoBack"/>
      <w:bookmarkEnd w:id="0"/>
    </w:p>
    <w:p w:rsidR="009D6117" w:rsidRDefault="009D6117" w:rsidP="009D6117">
      <w:pPr>
        <w:pStyle w:val="ConsPlusNormal"/>
        <w:jc w:val="right"/>
      </w:pPr>
      <w:r>
        <w:t>(Форма)</w:t>
      </w:r>
    </w:p>
    <w:p w:rsidR="009D6117" w:rsidRDefault="009D6117" w:rsidP="009D6117">
      <w:pPr>
        <w:pStyle w:val="ConsPlusNormal"/>
        <w:jc w:val="both"/>
      </w:pPr>
    </w:p>
    <w:p w:rsidR="009D6117" w:rsidRDefault="009D6117" w:rsidP="009D6117">
      <w:pPr>
        <w:pStyle w:val="ConsPlusNormal"/>
        <w:jc w:val="center"/>
      </w:pPr>
      <w:bookmarkStart w:id="1" w:name="Par174"/>
      <w:bookmarkEnd w:id="1"/>
      <w:r>
        <w:t>СОГЛАШЕНИЕ N ____</w:t>
      </w:r>
    </w:p>
    <w:p w:rsidR="009D6117" w:rsidRDefault="009D6117" w:rsidP="009D6117">
      <w:pPr>
        <w:pStyle w:val="ConsPlusNormal"/>
        <w:jc w:val="center"/>
      </w:pPr>
      <w:r>
        <w:t>о предоставлении мер социальной поддержки</w:t>
      </w:r>
    </w:p>
    <w:p w:rsidR="009D6117" w:rsidRDefault="009D6117" w:rsidP="009D6117">
      <w:pPr>
        <w:pStyle w:val="ConsPlusNormal"/>
        <w:jc w:val="center"/>
      </w:pPr>
      <w:r>
        <w:t>участникам мероприятия Подпрограммы</w:t>
      </w:r>
    </w:p>
    <w:p w:rsidR="009D6117" w:rsidRDefault="009D6117" w:rsidP="009D6117">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9D6117" w:rsidTr="0096350E">
        <w:tc>
          <w:tcPr>
            <w:tcW w:w="5103" w:type="dxa"/>
          </w:tcPr>
          <w:p w:rsidR="009D6117" w:rsidRDefault="009D6117" w:rsidP="0096350E">
            <w:pPr>
              <w:pStyle w:val="ConsPlusNormal"/>
            </w:pPr>
            <w:r>
              <w:t>г. Магадан</w:t>
            </w:r>
          </w:p>
        </w:tc>
        <w:tc>
          <w:tcPr>
            <w:tcW w:w="5103" w:type="dxa"/>
          </w:tcPr>
          <w:p w:rsidR="009D6117" w:rsidRDefault="009D6117" w:rsidP="0096350E">
            <w:pPr>
              <w:pStyle w:val="ConsPlusNormal"/>
              <w:jc w:val="right"/>
            </w:pPr>
            <w:r>
              <w:t>"___" ____________ 20___ год</w:t>
            </w:r>
          </w:p>
        </w:tc>
      </w:tr>
    </w:tbl>
    <w:p w:rsidR="009D6117" w:rsidRDefault="009D6117" w:rsidP="009D6117">
      <w:pPr>
        <w:pStyle w:val="ConsPlusNormal"/>
        <w:spacing w:before="200"/>
        <w:ind w:firstLine="540"/>
        <w:jc w:val="both"/>
      </w:pPr>
      <w:r>
        <w:t>Граждани</w:t>
      </w:r>
      <w:proofErr w:type="gramStart"/>
      <w:r>
        <w:t>н(</w:t>
      </w:r>
      <w:proofErr w:type="gramEnd"/>
      <w:r>
        <w:t>ка) ______________________________________, именуемый(</w:t>
      </w:r>
      <w:proofErr w:type="spellStart"/>
      <w:r>
        <w:t>ая</w:t>
      </w:r>
      <w:proofErr w:type="spellEnd"/>
      <w:r>
        <w:t>) в дальнейшем "Участник мероприятия Подпрограммы", и министерство здравоохранения и демографической политики Магаданской области в лице министра ___________________________________, действующего на основании ____________________________________, именуемое в дальнейшем "Министерство", вместе именуемые в дальнейшем "Стороны", заключили настоящее Соглашение о нижеследующем:</w:t>
      </w:r>
    </w:p>
    <w:p w:rsidR="009D6117" w:rsidRDefault="009D6117" w:rsidP="009D6117">
      <w:pPr>
        <w:pStyle w:val="ConsPlusNormal"/>
        <w:spacing w:before="200"/>
        <w:ind w:firstLine="540"/>
        <w:jc w:val="both"/>
      </w:pPr>
      <w:r>
        <w:t xml:space="preserve">1. </w:t>
      </w:r>
      <w:proofErr w:type="gramStart"/>
      <w:r>
        <w:t>Социальная поддержка молодых медицинских работников медицинских организаций Магаданской области, подведомственных министерству здравоохранения и демографической политики Магаданской области, в улучшении жилищных условий и заключивших настоящее Соглашение осуществляется в рамках реализации мероприятия 6.3.2 "Ипотечное кредитование молодых медицинских работников государственных учреждений, подведомственных Минздраву Магаданской области" основного мероприятия 6.3 "Государственная поддержка отдельных категорий медицинских работников" Подпрограммы "Кадровое обеспечение системы здравоохранения" на 2016-2020 годы" государственной</w:t>
      </w:r>
      <w:proofErr w:type="gramEnd"/>
      <w:r>
        <w:t xml:space="preserve"> программы Магаданской области "Развитие здравоохранения Магаданской области" на 2014-2020 годы", утвержденной постановлением администрации Магаданской области от 31 октября 2013 г. N 1049-па (далее - Подпрограмма).</w:t>
      </w:r>
    </w:p>
    <w:p w:rsidR="009D6117" w:rsidRDefault="009D6117" w:rsidP="009D6117">
      <w:pPr>
        <w:pStyle w:val="ConsPlusNormal"/>
        <w:spacing w:before="200"/>
        <w:ind w:firstLine="540"/>
        <w:jc w:val="both"/>
      </w:pPr>
      <w:r>
        <w:t>2. Участник мероприятия Подпрограммы:</w:t>
      </w:r>
    </w:p>
    <w:p w:rsidR="009D6117" w:rsidRDefault="009D6117" w:rsidP="009D6117">
      <w:pPr>
        <w:pStyle w:val="ConsPlusNormal"/>
        <w:jc w:val="both"/>
      </w:pPr>
    </w:p>
    <w:p w:rsidR="009D6117" w:rsidRDefault="009D6117" w:rsidP="009D6117">
      <w:pPr>
        <w:pStyle w:val="ConsPlusNonformat"/>
        <w:jc w:val="both"/>
      </w:pPr>
      <w:r>
        <w:t xml:space="preserve">    2.1.   Обязуется  отработать  не  менее  пяти  лет  со  дня  заключения</w:t>
      </w:r>
    </w:p>
    <w:p w:rsidR="009D6117" w:rsidRDefault="009D6117" w:rsidP="009D6117">
      <w:pPr>
        <w:pStyle w:val="ConsPlusNonformat"/>
        <w:jc w:val="both"/>
      </w:pPr>
      <w:r>
        <w:t xml:space="preserve">настоящего соглашения </w:t>
      </w:r>
      <w:proofErr w:type="gramStart"/>
      <w:r>
        <w:t>в</w:t>
      </w:r>
      <w:proofErr w:type="gramEnd"/>
      <w:r>
        <w:t xml:space="preserve"> ___________________________________________________</w:t>
      </w:r>
    </w:p>
    <w:p w:rsidR="009D6117" w:rsidRDefault="009D6117" w:rsidP="009D6117">
      <w:pPr>
        <w:pStyle w:val="ConsPlusNonformat"/>
        <w:jc w:val="both"/>
      </w:pPr>
      <w:r>
        <w:t>___________________________________________________________________________</w:t>
      </w:r>
    </w:p>
    <w:p w:rsidR="009D6117" w:rsidRDefault="009D6117" w:rsidP="009D6117">
      <w:pPr>
        <w:pStyle w:val="ConsPlusNonformat"/>
        <w:jc w:val="both"/>
      </w:pPr>
      <w:r>
        <w:t xml:space="preserve">        (наименование медицинской организации Магаданской области)</w:t>
      </w:r>
    </w:p>
    <w:p w:rsidR="009D6117" w:rsidRDefault="009D6117" w:rsidP="009D6117">
      <w:pPr>
        <w:pStyle w:val="ConsPlusNormal"/>
        <w:jc w:val="both"/>
      </w:pPr>
    </w:p>
    <w:p w:rsidR="009D6117" w:rsidRDefault="009D6117" w:rsidP="009D6117">
      <w:pPr>
        <w:pStyle w:val="ConsPlusNormal"/>
        <w:ind w:firstLine="540"/>
        <w:jc w:val="both"/>
      </w:pPr>
      <w:r>
        <w:t>2.2. Заключает договор ипотечного кредита на приобретение жилья в соответствии с условиями мероприятия Подпрограммы.</w:t>
      </w:r>
    </w:p>
    <w:p w:rsidR="009D6117" w:rsidRDefault="009D6117" w:rsidP="009D6117">
      <w:pPr>
        <w:pStyle w:val="ConsPlusNormal"/>
        <w:spacing w:before="200"/>
        <w:ind w:firstLine="540"/>
        <w:jc w:val="both"/>
      </w:pPr>
      <w:r>
        <w:t>2.3. Обязуется использовать социальные выплаты, перечисленные Министерством, строго по целевому назначению в соответствии с Подпрограммой.</w:t>
      </w:r>
    </w:p>
    <w:p w:rsidR="009D6117" w:rsidRDefault="009D6117" w:rsidP="009D6117">
      <w:pPr>
        <w:pStyle w:val="ConsPlusNormal"/>
        <w:spacing w:before="200"/>
        <w:ind w:firstLine="540"/>
        <w:jc w:val="both"/>
      </w:pPr>
      <w:bookmarkStart w:id="2" w:name="Par190"/>
      <w:bookmarkEnd w:id="2"/>
      <w:r>
        <w:t xml:space="preserve">2.4. В случае нарушения Участником мероприятия Подпрограммы условий настоящего Соглашения: прекращения трудового договора медицинского работника с медицинской </w:t>
      </w:r>
      <w:r>
        <w:lastRenderedPageBreak/>
        <w:t>организацией до истечения 5-летнего срока, медицинский работник обязан возвратить в областной бюджет полную часть выплаты в течение 10 календарных дней со дня прекращения трудового договора в установленном порядке.</w:t>
      </w:r>
    </w:p>
    <w:p w:rsidR="009D6117" w:rsidRDefault="009D6117" w:rsidP="009D6117">
      <w:pPr>
        <w:pStyle w:val="ConsPlusNormal"/>
        <w:spacing w:before="200"/>
        <w:ind w:firstLine="540"/>
        <w:jc w:val="both"/>
      </w:pPr>
      <w:r>
        <w:t>3. Министерство:</w:t>
      </w:r>
    </w:p>
    <w:p w:rsidR="009D6117" w:rsidRDefault="009D6117" w:rsidP="009D6117">
      <w:pPr>
        <w:pStyle w:val="ConsPlusNormal"/>
        <w:spacing w:before="200"/>
        <w:ind w:firstLine="540"/>
        <w:jc w:val="both"/>
      </w:pPr>
      <w:r>
        <w:t>3.1. Организует работу по реализации мероприятия Подпрограммы.</w:t>
      </w:r>
    </w:p>
    <w:p w:rsidR="009D6117" w:rsidRDefault="009D6117" w:rsidP="009D6117">
      <w:pPr>
        <w:pStyle w:val="ConsPlusNormal"/>
        <w:spacing w:before="200"/>
        <w:ind w:firstLine="540"/>
        <w:jc w:val="both"/>
      </w:pPr>
      <w:r>
        <w:t xml:space="preserve">3.2. Осуществляет </w:t>
      </w:r>
      <w:proofErr w:type="gramStart"/>
      <w:r>
        <w:t>контроль за</w:t>
      </w:r>
      <w:proofErr w:type="gramEnd"/>
      <w:r>
        <w:t xml:space="preserve"> выполнением Участником мероприятия Подпрограммы условий настоящего Соглашения.</w:t>
      </w:r>
    </w:p>
    <w:p w:rsidR="009D6117" w:rsidRDefault="009D6117" w:rsidP="009D6117">
      <w:pPr>
        <w:pStyle w:val="ConsPlusNormal"/>
        <w:spacing w:before="200"/>
        <w:ind w:firstLine="540"/>
        <w:jc w:val="both"/>
      </w:pPr>
      <w:r>
        <w:t>3.3. Перечисляет на счет Участника мероприятия Подпрограммы денежные средства социальной выплаты.</w:t>
      </w:r>
    </w:p>
    <w:p w:rsidR="009D6117" w:rsidRDefault="009D6117" w:rsidP="009D6117">
      <w:pPr>
        <w:pStyle w:val="ConsPlusNormal"/>
        <w:spacing w:before="200"/>
        <w:ind w:firstLine="540"/>
        <w:jc w:val="both"/>
      </w:pPr>
      <w:r>
        <w:t xml:space="preserve">3.4. В случае невозврата средств медицинским работником в срок, определенный </w:t>
      </w:r>
      <w:r>
        <w:rPr/>
        <w:t>подпунктом 2.4</w:t>
      </w:r>
      <w:r>
        <w:t xml:space="preserve"> настоящего Соглашения, Министерство осуществляет их возврат в судебном порядке.</w:t>
      </w:r>
    </w:p>
    <w:p w:rsidR="009D6117" w:rsidRDefault="009D6117" w:rsidP="009D6117">
      <w:pPr>
        <w:pStyle w:val="ConsPlusNormal"/>
        <w:spacing w:before="200"/>
        <w:ind w:firstLine="540"/>
        <w:jc w:val="both"/>
      </w:pPr>
      <w:r>
        <w:t>4. В случае нарушения положений настоящего Соглашения стороны несут ответственность в соответствии с действующим законодательством.</w:t>
      </w:r>
    </w:p>
    <w:p w:rsidR="009D6117" w:rsidRDefault="009D6117" w:rsidP="009D6117">
      <w:pPr>
        <w:pStyle w:val="ConsPlusNormal"/>
        <w:spacing w:before="200"/>
        <w:ind w:firstLine="540"/>
        <w:jc w:val="both"/>
      </w:pPr>
      <w:r>
        <w:t>5.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 При этом срок исполнения данных обязательств переносится на срок действия обстоятельств непреодолимой силы.</w:t>
      </w:r>
    </w:p>
    <w:p w:rsidR="009D6117" w:rsidRDefault="009D6117" w:rsidP="009D6117">
      <w:pPr>
        <w:pStyle w:val="ConsPlusNormal"/>
        <w:spacing w:before="200"/>
        <w:ind w:firstLine="540"/>
        <w:jc w:val="both"/>
      </w:pPr>
      <w:r>
        <w:t>6. В случае неисполнения одной из сторон обязательств по настоящему Соглашению, настоящее Соглашение может быть расторгнуто в установленном порядке с предварительным уведомлением сторон.</w:t>
      </w:r>
    </w:p>
    <w:p w:rsidR="009D6117" w:rsidRDefault="009D6117" w:rsidP="009D6117">
      <w:pPr>
        <w:pStyle w:val="ConsPlusNormal"/>
        <w:spacing w:before="200"/>
        <w:ind w:firstLine="540"/>
        <w:jc w:val="both"/>
      </w:pPr>
      <w:r>
        <w:t>7.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9D6117" w:rsidRDefault="009D6117" w:rsidP="009D6117">
      <w:pPr>
        <w:pStyle w:val="ConsPlusNormal"/>
        <w:spacing w:before="200"/>
        <w:ind w:firstLine="540"/>
        <w:jc w:val="both"/>
      </w:pPr>
      <w:r>
        <w:t>9. Настоящее Соглашение составлено в двух подлинных экземплярах по одному для каждой из сторон. Все экземпляры имеют равную юридическую силу.</w:t>
      </w:r>
    </w:p>
    <w:p w:rsidR="009D6117" w:rsidRDefault="009D6117" w:rsidP="009D6117">
      <w:pPr>
        <w:pStyle w:val="ConsPlusNormal"/>
        <w:spacing w:before="200"/>
        <w:ind w:firstLine="540"/>
        <w:jc w:val="both"/>
      </w:pPr>
      <w:r>
        <w:t>10. Настоящее Соглашение вступает в силу со дня его подписания Сторонами и действует до полного исполнения обязательства Сторонами, но не менее пяти лет.</w:t>
      </w:r>
    </w:p>
    <w:p w:rsidR="009D6117" w:rsidRDefault="009D6117" w:rsidP="009D6117">
      <w:pPr>
        <w:pStyle w:val="ConsPlusNormal"/>
        <w:spacing w:before="200"/>
        <w:ind w:firstLine="540"/>
        <w:jc w:val="both"/>
      </w:pPr>
      <w:r>
        <w:t>11. Подписи и реквизиты сторон:</w:t>
      </w:r>
    </w:p>
    <w:p w:rsidR="009D6117" w:rsidRDefault="009D6117" w:rsidP="009D6117">
      <w:pPr>
        <w:pStyle w:val="ConsPlusNormal"/>
        <w:jc w:val="both"/>
      </w:pPr>
    </w:p>
    <w:p w:rsidR="009D6117" w:rsidRDefault="009D6117" w:rsidP="009D6117">
      <w:pPr>
        <w:pStyle w:val="ConsPlusNonformat"/>
        <w:jc w:val="both"/>
      </w:pPr>
      <w:r>
        <w:t xml:space="preserve">       Министерство                               Участник Мероприятия</w:t>
      </w:r>
    </w:p>
    <w:p w:rsidR="009D6117" w:rsidRDefault="009D6117" w:rsidP="009D6117">
      <w:pPr>
        <w:pStyle w:val="ConsPlusNonformat"/>
        <w:jc w:val="both"/>
      </w:pPr>
      <w:r>
        <w:t>__________________________                    _____________________________</w:t>
      </w:r>
    </w:p>
    <w:p w:rsidR="009D6117" w:rsidRDefault="009D6117" w:rsidP="009D6117">
      <w:pPr>
        <w:pStyle w:val="ConsPlusNonformat"/>
        <w:jc w:val="both"/>
      </w:pPr>
      <w:r>
        <w:t>__________________________                    _____________________________</w:t>
      </w:r>
    </w:p>
    <w:p w:rsidR="009D6117" w:rsidRDefault="009D6117" w:rsidP="009D6117">
      <w:pPr>
        <w:pStyle w:val="ConsPlusNonformat"/>
        <w:jc w:val="both"/>
      </w:pPr>
      <w:r>
        <w:t>__________________________                    _____________________________</w:t>
      </w:r>
    </w:p>
    <w:p w:rsidR="009D6117" w:rsidRDefault="009D6117" w:rsidP="009D6117">
      <w:pPr>
        <w:pStyle w:val="ConsPlusNormal"/>
        <w:jc w:val="center"/>
      </w:pPr>
    </w:p>
    <w:p w:rsidR="009D6117" w:rsidRDefault="009D6117" w:rsidP="009D6117">
      <w:pPr>
        <w:pStyle w:val="ConsPlusNormal"/>
        <w:jc w:val="center"/>
      </w:pPr>
    </w:p>
    <w:p w:rsidR="00424B85" w:rsidRDefault="00424B85"/>
    <w:sectPr w:rsidR="00424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17"/>
    <w:rsid w:val="00424B85"/>
    <w:rsid w:val="009D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1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D61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1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D61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2018-02-25T18:43:00Z</dcterms:created>
  <dcterms:modified xsi:type="dcterms:W3CDTF">2018-02-25T18:46:00Z</dcterms:modified>
</cp:coreProperties>
</file>